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D6D6C" w14:textId="77777777" w:rsidR="00D80635" w:rsidRDefault="00D80635" w:rsidP="00BF0790">
      <w:pPr>
        <w:jc w:val="center"/>
        <w:rPr>
          <w:rFonts w:hint="eastAsia"/>
          <w:b/>
          <w:sz w:val="22"/>
          <w:szCs w:val="22"/>
        </w:rPr>
      </w:pPr>
      <w:bookmarkStart w:id="0" w:name="_GoBack"/>
      <w:bookmarkEnd w:id="0"/>
    </w:p>
    <w:p w14:paraId="43681693" w14:textId="6C0B3BCE" w:rsidR="00D16AB6" w:rsidRPr="00D80635" w:rsidRDefault="002F65CE" w:rsidP="00BF0790">
      <w:pPr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Annotations</w:t>
      </w:r>
      <w:r w:rsidR="00BF0790" w:rsidRPr="00D80635">
        <w:rPr>
          <w:b/>
          <w:sz w:val="22"/>
          <w:szCs w:val="22"/>
        </w:rPr>
        <w:t xml:space="preserve"> Rubric</w:t>
      </w:r>
    </w:p>
    <w:p w14:paraId="0B36EBC2" w14:textId="77777777" w:rsidR="004A141F" w:rsidRPr="00D80635" w:rsidRDefault="004A141F">
      <w:pPr>
        <w:rPr>
          <w:rFonts w:hint="eastAsia"/>
          <w:sz w:val="22"/>
          <w:szCs w:val="22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648"/>
        <w:gridCol w:w="2880"/>
        <w:gridCol w:w="3150"/>
        <w:gridCol w:w="3330"/>
        <w:gridCol w:w="3780"/>
      </w:tblGrid>
      <w:tr w:rsidR="00663736" w:rsidRPr="00D80635" w14:paraId="535F450D" w14:textId="77777777" w:rsidTr="00663736">
        <w:trPr>
          <w:trHeight w:val="332"/>
        </w:trPr>
        <w:tc>
          <w:tcPr>
            <w:tcW w:w="648" w:type="dxa"/>
          </w:tcPr>
          <w:p w14:paraId="2262BD0B" w14:textId="77777777" w:rsidR="008F6837" w:rsidRPr="00D80635" w:rsidRDefault="008F683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0FB18F3" w14:textId="3EA683FD" w:rsidR="008F6837" w:rsidRPr="00D80635" w:rsidRDefault="008F6837" w:rsidP="00483AE3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D80635">
              <w:rPr>
                <w:b/>
                <w:sz w:val="22"/>
                <w:szCs w:val="22"/>
              </w:rPr>
              <w:t>Emerging</w:t>
            </w:r>
          </w:p>
        </w:tc>
        <w:tc>
          <w:tcPr>
            <w:tcW w:w="3150" w:type="dxa"/>
          </w:tcPr>
          <w:p w14:paraId="7BF906D4" w14:textId="15224B77" w:rsidR="008F6837" w:rsidRPr="00D80635" w:rsidRDefault="008F6837" w:rsidP="00483AE3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D80635">
              <w:rPr>
                <w:b/>
                <w:sz w:val="22"/>
                <w:szCs w:val="22"/>
              </w:rPr>
              <w:t>Developing</w:t>
            </w:r>
          </w:p>
        </w:tc>
        <w:tc>
          <w:tcPr>
            <w:tcW w:w="3330" w:type="dxa"/>
          </w:tcPr>
          <w:p w14:paraId="1B87EA14" w14:textId="5FB5E3CD" w:rsidR="008F6837" w:rsidRPr="00D80635" w:rsidRDefault="008F6837" w:rsidP="00483AE3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D80635">
              <w:rPr>
                <w:b/>
                <w:sz w:val="22"/>
                <w:szCs w:val="22"/>
              </w:rPr>
              <w:t>Proficient</w:t>
            </w:r>
          </w:p>
        </w:tc>
        <w:tc>
          <w:tcPr>
            <w:tcW w:w="3780" w:type="dxa"/>
          </w:tcPr>
          <w:p w14:paraId="482BCCDE" w14:textId="5FF12BED" w:rsidR="008F6837" w:rsidRPr="00D80635" w:rsidRDefault="008F6837" w:rsidP="00483AE3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D80635">
              <w:rPr>
                <w:b/>
                <w:sz w:val="22"/>
                <w:szCs w:val="22"/>
              </w:rPr>
              <w:t>Advanced</w:t>
            </w:r>
          </w:p>
        </w:tc>
      </w:tr>
      <w:tr w:rsidR="00663736" w:rsidRPr="00D80635" w14:paraId="0AC83BB0" w14:textId="77777777" w:rsidTr="00663736">
        <w:trPr>
          <w:cantSplit/>
          <w:trHeight w:val="1134"/>
        </w:trPr>
        <w:tc>
          <w:tcPr>
            <w:tcW w:w="648" w:type="dxa"/>
            <w:textDirection w:val="btLr"/>
          </w:tcPr>
          <w:p w14:paraId="323B1B05" w14:textId="257A429E" w:rsidR="008F6837" w:rsidRPr="00D80635" w:rsidRDefault="00663736" w:rsidP="00B25D88">
            <w:pPr>
              <w:ind w:left="113" w:right="113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8F6837" w:rsidRPr="00D80635">
              <w:rPr>
                <w:b/>
                <w:sz w:val="22"/>
                <w:szCs w:val="22"/>
              </w:rPr>
              <w:t>nnotation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880" w:type="dxa"/>
          </w:tcPr>
          <w:p w14:paraId="07DDC5E3" w14:textId="77777777" w:rsidR="008F6837" w:rsidRPr="00D80635" w:rsidRDefault="00483AE3" w:rsidP="00663736">
            <w:pPr>
              <w:pStyle w:val="ListParagraph"/>
              <w:numPr>
                <w:ilvl w:val="0"/>
                <w:numId w:val="8"/>
              </w:numPr>
              <w:rPr>
                <w:rFonts w:hint="eastAsia"/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Annotations are infrequent.</w:t>
            </w:r>
          </w:p>
          <w:p w14:paraId="419B5A3A" w14:textId="77777777" w:rsidR="00AF4DEC" w:rsidRPr="00D80635" w:rsidRDefault="00AF4DEC" w:rsidP="00AF4DEC">
            <w:pPr>
              <w:rPr>
                <w:rFonts w:hint="eastAsia"/>
                <w:sz w:val="22"/>
                <w:szCs w:val="22"/>
              </w:rPr>
            </w:pPr>
          </w:p>
          <w:p w14:paraId="49C11D5A" w14:textId="77777777" w:rsidR="00483AE3" w:rsidRPr="00D80635" w:rsidRDefault="00AF4DEC" w:rsidP="00663736">
            <w:pPr>
              <w:pStyle w:val="ListParagraph"/>
              <w:numPr>
                <w:ilvl w:val="0"/>
                <w:numId w:val="8"/>
              </w:numPr>
              <w:rPr>
                <w:rFonts w:hint="eastAsia"/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Questions and answers are rare and/or simplistic.</w:t>
            </w:r>
          </w:p>
          <w:p w14:paraId="108FD665" w14:textId="77777777" w:rsidR="00AF4DEC" w:rsidRPr="00D80635" w:rsidRDefault="00AF4DEC" w:rsidP="00AF4DEC">
            <w:pPr>
              <w:rPr>
                <w:rFonts w:hint="eastAsia"/>
                <w:sz w:val="22"/>
                <w:szCs w:val="22"/>
              </w:rPr>
            </w:pPr>
          </w:p>
          <w:p w14:paraId="2358AF32" w14:textId="77777777" w:rsidR="00AF4DEC" w:rsidRPr="00D80635" w:rsidRDefault="00AF4DEC" w:rsidP="00663736">
            <w:pPr>
              <w:pStyle w:val="ListParagraph"/>
              <w:numPr>
                <w:ilvl w:val="0"/>
                <w:numId w:val="8"/>
              </w:numPr>
              <w:rPr>
                <w:rFonts w:hint="eastAsia"/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Most annotations summarize the text.</w:t>
            </w:r>
          </w:p>
          <w:p w14:paraId="2F54F6CD" w14:textId="77777777" w:rsidR="00AF4DEC" w:rsidRDefault="00AF4DEC" w:rsidP="00AF4DEC">
            <w:pPr>
              <w:rPr>
                <w:rFonts w:hint="eastAsia"/>
                <w:sz w:val="22"/>
                <w:szCs w:val="22"/>
              </w:rPr>
            </w:pPr>
          </w:p>
          <w:p w14:paraId="0024B9B7" w14:textId="77777777" w:rsidR="00663736" w:rsidRPr="00D80635" w:rsidRDefault="00663736" w:rsidP="00AF4DEC">
            <w:pPr>
              <w:rPr>
                <w:rFonts w:hint="eastAsia"/>
                <w:sz w:val="22"/>
                <w:szCs w:val="22"/>
              </w:rPr>
            </w:pPr>
          </w:p>
          <w:p w14:paraId="4AEA139D" w14:textId="312E930B" w:rsidR="00663736" w:rsidRPr="00663736" w:rsidRDefault="00663736" w:rsidP="00663736">
            <w:pPr>
              <w:pStyle w:val="ListParagraph"/>
              <w:numPr>
                <w:ilvl w:val="0"/>
                <w:numId w:val="8"/>
              </w:numPr>
              <w:rPr>
                <w:rFonts w:hint="eastAsia"/>
                <w:sz w:val="22"/>
                <w:szCs w:val="22"/>
              </w:rPr>
            </w:pPr>
            <w:r w:rsidRPr="00663736">
              <w:rPr>
                <w:sz w:val="22"/>
                <w:szCs w:val="22"/>
              </w:rPr>
              <w:t>Annotations do not reference specific language.</w:t>
            </w:r>
          </w:p>
          <w:p w14:paraId="10FF4FBF" w14:textId="77777777" w:rsidR="00663736" w:rsidRDefault="00663736" w:rsidP="00663736">
            <w:pPr>
              <w:rPr>
                <w:rFonts w:hint="eastAsia"/>
                <w:sz w:val="22"/>
                <w:szCs w:val="22"/>
              </w:rPr>
            </w:pPr>
          </w:p>
          <w:p w14:paraId="1BF55436" w14:textId="77777777" w:rsidR="00663736" w:rsidRPr="00663736" w:rsidRDefault="00663736" w:rsidP="00663736">
            <w:pPr>
              <w:rPr>
                <w:rFonts w:hint="eastAsia"/>
                <w:sz w:val="22"/>
                <w:szCs w:val="22"/>
              </w:rPr>
            </w:pPr>
          </w:p>
          <w:p w14:paraId="41B08A56" w14:textId="77777777" w:rsidR="00AF4DEC" w:rsidRDefault="00663736" w:rsidP="0066373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AF4DEC" w:rsidRPr="00D80635">
              <w:rPr>
                <w:sz w:val="22"/>
                <w:szCs w:val="22"/>
              </w:rPr>
              <w:t>nnotations address few or none of thought questions.</w:t>
            </w:r>
          </w:p>
          <w:p w14:paraId="2455018C" w14:textId="77777777" w:rsidR="002F65CE" w:rsidRDefault="002F65CE" w:rsidP="002F65CE">
            <w:pPr>
              <w:pStyle w:val="ListParagraph"/>
              <w:rPr>
                <w:sz w:val="22"/>
                <w:szCs w:val="22"/>
              </w:rPr>
            </w:pPr>
          </w:p>
          <w:p w14:paraId="20886DE7" w14:textId="2CB7DAE3" w:rsidR="002F65CE" w:rsidRPr="00D80635" w:rsidRDefault="002F65CE" w:rsidP="00663736">
            <w:pPr>
              <w:pStyle w:val="ListParagraph"/>
              <w:numPr>
                <w:ilvl w:val="0"/>
                <w:numId w:val="8"/>
              </w:num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No usage of the designed annotation symbols.</w:t>
            </w:r>
          </w:p>
        </w:tc>
        <w:tc>
          <w:tcPr>
            <w:tcW w:w="3150" w:type="dxa"/>
          </w:tcPr>
          <w:p w14:paraId="11C8501E" w14:textId="77777777" w:rsidR="008F6837" w:rsidRDefault="00483AE3" w:rsidP="00663736">
            <w:pPr>
              <w:pStyle w:val="ListParagraph"/>
              <w:numPr>
                <w:ilvl w:val="0"/>
                <w:numId w:val="7"/>
              </w:numPr>
              <w:rPr>
                <w:rFonts w:hint="eastAsia"/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Annotations are less frequent (at least one every 4 pages)</w:t>
            </w:r>
          </w:p>
          <w:p w14:paraId="7FAC4937" w14:textId="77777777" w:rsidR="00B25D88" w:rsidRPr="00D80635" w:rsidRDefault="00B25D88" w:rsidP="00B25D88">
            <w:pPr>
              <w:pStyle w:val="ListParagraph"/>
              <w:rPr>
                <w:rFonts w:hint="eastAsia"/>
                <w:sz w:val="22"/>
                <w:szCs w:val="22"/>
              </w:rPr>
            </w:pPr>
          </w:p>
          <w:p w14:paraId="0EC42097" w14:textId="77777777" w:rsidR="00483AE3" w:rsidRDefault="00483AE3" w:rsidP="00663736">
            <w:pPr>
              <w:pStyle w:val="ListParagraph"/>
              <w:numPr>
                <w:ilvl w:val="0"/>
                <w:numId w:val="7"/>
              </w:numPr>
              <w:rPr>
                <w:rFonts w:hint="eastAsia"/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Reader asks</w:t>
            </w:r>
            <w:r w:rsidR="00AF4DEC" w:rsidRPr="00D80635">
              <w:rPr>
                <w:sz w:val="22"/>
                <w:szCs w:val="22"/>
              </w:rPr>
              <w:t xml:space="preserve"> some meaningful questions but rarely answers them.</w:t>
            </w:r>
          </w:p>
          <w:p w14:paraId="0F81CB5A" w14:textId="77777777" w:rsidR="00B25D88" w:rsidRPr="00B25D88" w:rsidRDefault="00B25D88" w:rsidP="00B25D88">
            <w:pPr>
              <w:rPr>
                <w:rFonts w:hint="eastAsia"/>
                <w:sz w:val="22"/>
                <w:szCs w:val="22"/>
              </w:rPr>
            </w:pPr>
          </w:p>
          <w:p w14:paraId="7FA6170C" w14:textId="29B88C46" w:rsidR="00AF4DEC" w:rsidRDefault="00AF4DEC" w:rsidP="00663736">
            <w:pPr>
              <w:pStyle w:val="ListParagraph"/>
              <w:numPr>
                <w:ilvl w:val="0"/>
                <w:numId w:val="7"/>
              </w:numPr>
              <w:rPr>
                <w:rFonts w:hint="eastAsia"/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About ½ of the annotations summarize</w:t>
            </w:r>
            <w:proofErr w:type="gramStart"/>
            <w:r w:rsidRPr="00D80635">
              <w:rPr>
                <w:sz w:val="22"/>
                <w:szCs w:val="22"/>
              </w:rPr>
              <w:t>;</w:t>
            </w:r>
            <w:proofErr w:type="gramEnd"/>
            <w:r w:rsidRPr="00D80635">
              <w:rPr>
                <w:sz w:val="22"/>
                <w:szCs w:val="22"/>
              </w:rPr>
              <w:t xml:space="preserve"> about ½ interpret</w:t>
            </w:r>
            <w:r w:rsidR="002F65CE">
              <w:rPr>
                <w:sz w:val="22"/>
                <w:szCs w:val="22"/>
              </w:rPr>
              <w:t>/analyze</w:t>
            </w:r>
            <w:r w:rsidRPr="00D80635">
              <w:rPr>
                <w:sz w:val="22"/>
                <w:szCs w:val="22"/>
              </w:rPr>
              <w:t xml:space="preserve"> the text.</w:t>
            </w:r>
          </w:p>
          <w:p w14:paraId="5E6837E1" w14:textId="77777777" w:rsidR="00B25D88" w:rsidRPr="00B25D88" w:rsidRDefault="00B25D88" w:rsidP="00B25D88">
            <w:pPr>
              <w:rPr>
                <w:rFonts w:hint="eastAsia"/>
                <w:sz w:val="22"/>
                <w:szCs w:val="22"/>
              </w:rPr>
            </w:pPr>
          </w:p>
          <w:p w14:paraId="2E5B7AE5" w14:textId="6B86A67B" w:rsidR="00663736" w:rsidRDefault="00663736" w:rsidP="0066373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Few annotations include meaningful commentary on specific words, phrases, and details. </w:t>
            </w:r>
          </w:p>
          <w:p w14:paraId="492568E6" w14:textId="77777777" w:rsidR="002F65CE" w:rsidRPr="002F65CE" w:rsidRDefault="002F65CE" w:rsidP="002F65CE">
            <w:pPr>
              <w:rPr>
                <w:rFonts w:hint="eastAsia"/>
                <w:sz w:val="22"/>
                <w:szCs w:val="22"/>
              </w:rPr>
            </w:pPr>
          </w:p>
          <w:p w14:paraId="594863B1" w14:textId="77777777" w:rsidR="002F65CE" w:rsidRPr="00D80635" w:rsidRDefault="002F65CE" w:rsidP="002F65CE">
            <w:pPr>
              <w:pStyle w:val="ListParagraph"/>
              <w:rPr>
                <w:rFonts w:hint="eastAsia"/>
                <w:sz w:val="22"/>
                <w:szCs w:val="22"/>
              </w:rPr>
            </w:pPr>
          </w:p>
          <w:p w14:paraId="1CF2F149" w14:textId="77777777" w:rsidR="00AF4DEC" w:rsidRDefault="00AF4DEC" w:rsidP="0066373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Annotations address several of the thought questions.</w:t>
            </w:r>
          </w:p>
          <w:p w14:paraId="5E536E04" w14:textId="77777777" w:rsidR="002F65CE" w:rsidRDefault="002F65CE" w:rsidP="002F65CE">
            <w:pPr>
              <w:pStyle w:val="ListParagraph"/>
              <w:rPr>
                <w:sz w:val="22"/>
                <w:szCs w:val="22"/>
              </w:rPr>
            </w:pPr>
          </w:p>
          <w:p w14:paraId="6C290B7C" w14:textId="718DD6AC" w:rsidR="002F65CE" w:rsidRDefault="002F65CE" w:rsidP="0066373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usage of the designed annotation symbols.</w:t>
            </w:r>
          </w:p>
          <w:p w14:paraId="7DAA73A7" w14:textId="77777777" w:rsidR="002F65CE" w:rsidRPr="002F65CE" w:rsidRDefault="002F65CE" w:rsidP="002F65CE">
            <w:pPr>
              <w:rPr>
                <w:rFonts w:hint="eastAsia"/>
                <w:sz w:val="22"/>
                <w:szCs w:val="22"/>
              </w:rPr>
            </w:pPr>
          </w:p>
          <w:p w14:paraId="2CECFDA7" w14:textId="2F1F4980" w:rsidR="002F65CE" w:rsidRPr="00D80635" w:rsidRDefault="002F65CE" w:rsidP="002F65CE">
            <w:pPr>
              <w:pStyle w:val="ListParagrap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8647140" w14:textId="77777777" w:rsidR="008F6837" w:rsidRDefault="00483AE3" w:rsidP="0066373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Annotations are frequent (at least one every 2 pages).</w:t>
            </w:r>
          </w:p>
          <w:p w14:paraId="3A2C1E89" w14:textId="77777777" w:rsidR="002F65CE" w:rsidRPr="00D80635" w:rsidRDefault="002F65CE" w:rsidP="002F65CE">
            <w:pPr>
              <w:pStyle w:val="ListParagraph"/>
              <w:rPr>
                <w:rFonts w:hint="eastAsia"/>
                <w:sz w:val="22"/>
                <w:szCs w:val="22"/>
              </w:rPr>
            </w:pPr>
          </w:p>
          <w:p w14:paraId="436349B4" w14:textId="77777777" w:rsidR="00483AE3" w:rsidRDefault="00483AE3" w:rsidP="00663736">
            <w:pPr>
              <w:pStyle w:val="ListParagraph"/>
              <w:numPr>
                <w:ilvl w:val="0"/>
                <w:numId w:val="6"/>
              </w:numPr>
              <w:rPr>
                <w:rFonts w:hint="eastAsia"/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Reader asks some thoughtful questions and answers some of them.</w:t>
            </w:r>
          </w:p>
          <w:p w14:paraId="1295780A" w14:textId="77777777" w:rsidR="00663736" w:rsidRPr="00663736" w:rsidRDefault="00663736" w:rsidP="00663736">
            <w:pPr>
              <w:rPr>
                <w:rFonts w:hint="eastAsia"/>
                <w:sz w:val="22"/>
                <w:szCs w:val="22"/>
              </w:rPr>
            </w:pPr>
          </w:p>
          <w:p w14:paraId="65734958" w14:textId="71F69AAC" w:rsidR="00AF4DEC" w:rsidRPr="00D80635" w:rsidRDefault="00AF4DEC" w:rsidP="00663736">
            <w:pPr>
              <w:pStyle w:val="ListParagraph"/>
              <w:numPr>
                <w:ilvl w:val="0"/>
                <w:numId w:val="6"/>
              </w:numPr>
              <w:rPr>
                <w:rFonts w:hint="eastAsia"/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The majority of annotations offer interpretations</w:t>
            </w:r>
            <w:r w:rsidR="002F65CE">
              <w:rPr>
                <w:sz w:val="22"/>
                <w:szCs w:val="22"/>
              </w:rPr>
              <w:t>/analysis</w:t>
            </w:r>
            <w:r w:rsidRPr="00D80635">
              <w:rPr>
                <w:sz w:val="22"/>
                <w:szCs w:val="22"/>
              </w:rPr>
              <w:t>.</w:t>
            </w:r>
          </w:p>
          <w:p w14:paraId="6EA5B98E" w14:textId="77777777" w:rsidR="00AF4DEC" w:rsidRPr="00D80635" w:rsidRDefault="00AF4DEC" w:rsidP="00AF4DEC">
            <w:pPr>
              <w:rPr>
                <w:rFonts w:hint="eastAsia"/>
                <w:sz w:val="22"/>
                <w:szCs w:val="22"/>
              </w:rPr>
            </w:pPr>
          </w:p>
          <w:p w14:paraId="09121D06" w14:textId="23E09FBC" w:rsidR="00663736" w:rsidRDefault="00663736" w:rsidP="0066373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annotations include meaningful commentary on specific words, phrases, and details. </w:t>
            </w:r>
          </w:p>
          <w:p w14:paraId="358F6D4E" w14:textId="77777777" w:rsidR="002F65CE" w:rsidRPr="002F65CE" w:rsidRDefault="002F65CE" w:rsidP="002F65CE">
            <w:pPr>
              <w:rPr>
                <w:rFonts w:hint="eastAsia"/>
                <w:sz w:val="22"/>
                <w:szCs w:val="22"/>
              </w:rPr>
            </w:pPr>
          </w:p>
          <w:p w14:paraId="0F2FBDC2" w14:textId="77777777" w:rsidR="002F65CE" w:rsidRPr="00D80635" w:rsidRDefault="002F65CE" w:rsidP="002F65CE">
            <w:pPr>
              <w:pStyle w:val="ListParagraph"/>
              <w:rPr>
                <w:rFonts w:hint="eastAsia"/>
                <w:sz w:val="22"/>
                <w:szCs w:val="22"/>
              </w:rPr>
            </w:pPr>
          </w:p>
          <w:p w14:paraId="09383D24" w14:textId="77777777" w:rsidR="00AF4DEC" w:rsidRDefault="00AF4DEC" w:rsidP="0066373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Annotations address many of the thought questions in a thoughtful way.</w:t>
            </w:r>
          </w:p>
          <w:p w14:paraId="14305328" w14:textId="77777777" w:rsidR="002F65CE" w:rsidRDefault="002F65CE" w:rsidP="002F65CE">
            <w:pPr>
              <w:pStyle w:val="ListParagraph"/>
              <w:rPr>
                <w:sz w:val="22"/>
                <w:szCs w:val="22"/>
              </w:rPr>
            </w:pPr>
          </w:p>
          <w:p w14:paraId="7EA0BE7E" w14:textId="69718416" w:rsidR="002F65CE" w:rsidRDefault="002F65CE" w:rsidP="0066373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Appropriate and meaningful usage of the designed annotation symbols.</w:t>
            </w:r>
          </w:p>
          <w:p w14:paraId="1ACBB521" w14:textId="41632439" w:rsidR="002F65CE" w:rsidRPr="002F65CE" w:rsidRDefault="002F65CE" w:rsidP="002F65CE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745A1365" w14:textId="5245C2A0" w:rsidR="008F6837" w:rsidRDefault="00483AE3" w:rsidP="00483AE3">
            <w:pPr>
              <w:pStyle w:val="ListParagraph"/>
              <w:numPr>
                <w:ilvl w:val="0"/>
                <w:numId w:val="5"/>
              </w:numPr>
              <w:rPr>
                <w:rFonts w:hint="eastAsia"/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 xml:space="preserve">Annotations are frequent (at least one every </w:t>
            </w:r>
            <w:r w:rsidR="002F65CE">
              <w:rPr>
                <w:sz w:val="22"/>
                <w:szCs w:val="22"/>
              </w:rPr>
              <w:t>page</w:t>
            </w:r>
            <w:r w:rsidRPr="00D80635">
              <w:rPr>
                <w:sz w:val="22"/>
                <w:szCs w:val="22"/>
              </w:rPr>
              <w:t>).</w:t>
            </w:r>
          </w:p>
          <w:p w14:paraId="5E5A7732" w14:textId="77777777" w:rsidR="00663736" w:rsidRPr="00663736" w:rsidRDefault="00663736" w:rsidP="00663736">
            <w:pPr>
              <w:rPr>
                <w:rFonts w:hint="eastAsia"/>
                <w:sz w:val="22"/>
                <w:szCs w:val="22"/>
              </w:rPr>
            </w:pPr>
          </w:p>
          <w:p w14:paraId="173A0BFD" w14:textId="77777777" w:rsidR="00483AE3" w:rsidRPr="00D80635" w:rsidRDefault="00483AE3" w:rsidP="00483AE3">
            <w:pPr>
              <w:pStyle w:val="ListParagraph"/>
              <w:numPr>
                <w:ilvl w:val="0"/>
                <w:numId w:val="5"/>
              </w:numPr>
              <w:rPr>
                <w:rFonts w:hint="eastAsia"/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Reader asks many thoughtful questions and answers them.</w:t>
            </w:r>
          </w:p>
          <w:p w14:paraId="4237DB67" w14:textId="77777777" w:rsidR="00AF4DEC" w:rsidRDefault="00AF4DEC" w:rsidP="00AF4DEC">
            <w:pPr>
              <w:rPr>
                <w:rFonts w:hint="eastAsia"/>
                <w:sz w:val="22"/>
                <w:szCs w:val="22"/>
              </w:rPr>
            </w:pPr>
          </w:p>
          <w:p w14:paraId="3F7FA281" w14:textId="77777777" w:rsidR="00663736" w:rsidRPr="00D80635" w:rsidRDefault="00663736" w:rsidP="00AF4DEC">
            <w:pPr>
              <w:rPr>
                <w:rFonts w:hint="eastAsia"/>
                <w:sz w:val="22"/>
                <w:szCs w:val="22"/>
              </w:rPr>
            </w:pPr>
          </w:p>
          <w:p w14:paraId="15B34958" w14:textId="1C98B731" w:rsidR="00AF4DEC" w:rsidRDefault="00AF4DEC" w:rsidP="00AF4DEC">
            <w:pPr>
              <w:pStyle w:val="ListParagraph"/>
              <w:numPr>
                <w:ilvl w:val="0"/>
                <w:numId w:val="5"/>
              </w:numPr>
              <w:rPr>
                <w:rFonts w:hint="eastAsia"/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Most annotations offer insightful interpretations</w:t>
            </w:r>
            <w:r w:rsidR="002F65CE">
              <w:rPr>
                <w:sz w:val="22"/>
                <w:szCs w:val="22"/>
              </w:rPr>
              <w:t>/analysis</w:t>
            </w:r>
            <w:r w:rsidRPr="00D80635">
              <w:rPr>
                <w:sz w:val="22"/>
                <w:szCs w:val="22"/>
              </w:rPr>
              <w:t>.</w:t>
            </w:r>
          </w:p>
          <w:p w14:paraId="4320DD48" w14:textId="77777777" w:rsidR="00663736" w:rsidRPr="00663736" w:rsidRDefault="00663736" w:rsidP="00663736">
            <w:pPr>
              <w:rPr>
                <w:rFonts w:hint="eastAsia"/>
                <w:sz w:val="22"/>
                <w:szCs w:val="22"/>
              </w:rPr>
            </w:pPr>
          </w:p>
          <w:p w14:paraId="32963AE1" w14:textId="77777777" w:rsidR="00663736" w:rsidRPr="00663736" w:rsidRDefault="00663736" w:rsidP="00663736">
            <w:pPr>
              <w:rPr>
                <w:rFonts w:hint="eastAsia"/>
                <w:sz w:val="22"/>
                <w:szCs w:val="22"/>
              </w:rPr>
            </w:pPr>
          </w:p>
          <w:p w14:paraId="403B6F12" w14:textId="48ADA1BA" w:rsidR="00663736" w:rsidRPr="00D80635" w:rsidRDefault="00663736" w:rsidP="00AF4DEC">
            <w:pPr>
              <w:pStyle w:val="ListParagraph"/>
              <w:numPr>
                <w:ilvl w:val="0"/>
                <w:numId w:val="5"/>
              </w:num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Many annotations include meaningful commentary on specific words, phrases, and details. </w:t>
            </w:r>
          </w:p>
          <w:p w14:paraId="1A116AB2" w14:textId="77777777" w:rsidR="00AF4DEC" w:rsidRPr="00D80635" w:rsidRDefault="00AF4DEC" w:rsidP="00AF4DEC">
            <w:pPr>
              <w:rPr>
                <w:rFonts w:hint="eastAsia"/>
                <w:sz w:val="22"/>
                <w:szCs w:val="22"/>
              </w:rPr>
            </w:pPr>
          </w:p>
          <w:p w14:paraId="27EA191F" w14:textId="77777777" w:rsidR="00AF4DEC" w:rsidRDefault="00AF4DEC" w:rsidP="00AF4DE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80635">
              <w:rPr>
                <w:sz w:val="22"/>
                <w:szCs w:val="22"/>
              </w:rPr>
              <w:t>Annotations address the full range of questions in an insightful way (and may raise other issues).</w:t>
            </w:r>
          </w:p>
          <w:p w14:paraId="5AD27CDF" w14:textId="77777777" w:rsidR="002F65CE" w:rsidRPr="002F65CE" w:rsidRDefault="002F65CE" w:rsidP="002F65CE">
            <w:pPr>
              <w:rPr>
                <w:rFonts w:hint="eastAsia"/>
                <w:sz w:val="22"/>
                <w:szCs w:val="22"/>
              </w:rPr>
            </w:pPr>
          </w:p>
          <w:p w14:paraId="13F07514" w14:textId="0BA273D4" w:rsidR="002F65CE" w:rsidRPr="00D80635" w:rsidRDefault="002F65CE" w:rsidP="00AF4DEC">
            <w:pPr>
              <w:pStyle w:val="ListParagraph"/>
              <w:numPr>
                <w:ilvl w:val="0"/>
                <w:numId w:val="5"/>
              </w:num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Appropriate, meaningful and frequent usage of the designed annotation symbols.</w:t>
            </w:r>
          </w:p>
        </w:tc>
      </w:tr>
    </w:tbl>
    <w:p w14:paraId="33111B22" w14:textId="77777777" w:rsidR="004A141F" w:rsidRPr="00D80635" w:rsidRDefault="004A141F" w:rsidP="00D80635">
      <w:pPr>
        <w:rPr>
          <w:rFonts w:hint="eastAsia"/>
          <w:sz w:val="22"/>
          <w:szCs w:val="22"/>
        </w:rPr>
      </w:pPr>
    </w:p>
    <w:sectPr w:rsidR="004A141F" w:rsidRPr="00D80635" w:rsidSect="0066373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D7A"/>
    <w:multiLevelType w:val="hybridMultilevel"/>
    <w:tmpl w:val="54965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1A7ACF"/>
    <w:multiLevelType w:val="multilevel"/>
    <w:tmpl w:val="F0F8F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35B47"/>
    <w:multiLevelType w:val="hybridMultilevel"/>
    <w:tmpl w:val="68FC29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727F8"/>
    <w:multiLevelType w:val="hybridMultilevel"/>
    <w:tmpl w:val="2A58BF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E12F8"/>
    <w:multiLevelType w:val="hybridMultilevel"/>
    <w:tmpl w:val="F0F8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40482"/>
    <w:multiLevelType w:val="hybridMultilevel"/>
    <w:tmpl w:val="4B207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F7013"/>
    <w:multiLevelType w:val="hybridMultilevel"/>
    <w:tmpl w:val="A672FA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E767C"/>
    <w:multiLevelType w:val="hybridMultilevel"/>
    <w:tmpl w:val="979814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1F"/>
    <w:rsid w:val="00041B13"/>
    <w:rsid w:val="00107122"/>
    <w:rsid w:val="002F65CE"/>
    <w:rsid w:val="003D3899"/>
    <w:rsid w:val="00483AE3"/>
    <w:rsid w:val="004A141F"/>
    <w:rsid w:val="00653CF2"/>
    <w:rsid w:val="00663736"/>
    <w:rsid w:val="007A3D29"/>
    <w:rsid w:val="008F6837"/>
    <w:rsid w:val="00AF4DEC"/>
    <w:rsid w:val="00B25D88"/>
    <w:rsid w:val="00BF0790"/>
    <w:rsid w:val="00D16AB6"/>
    <w:rsid w:val="00D80635"/>
    <w:rsid w:val="00E645FC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360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41F"/>
    <w:pPr>
      <w:ind w:left="720"/>
      <w:contextualSpacing/>
    </w:pPr>
  </w:style>
  <w:style w:type="table" w:styleId="TableGrid">
    <w:name w:val="Table Grid"/>
    <w:basedOn w:val="TableNormal"/>
    <w:uiPriority w:val="59"/>
    <w:rsid w:val="008F6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41F"/>
    <w:pPr>
      <w:ind w:left="720"/>
      <w:contextualSpacing/>
    </w:pPr>
  </w:style>
  <w:style w:type="table" w:styleId="TableGrid">
    <w:name w:val="Table Grid"/>
    <w:basedOn w:val="TableNormal"/>
    <w:uiPriority w:val="59"/>
    <w:rsid w:val="008F6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Macintosh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test7</dc:creator>
  <cp:keywords/>
  <dc:description/>
  <cp:lastModifiedBy>test7</cp:lastModifiedBy>
  <cp:revision>2</cp:revision>
  <cp:lastPrinted>2013-10-29T00:42:00Z</cp:lastPrinted>
  <dcterms:created xsi:type="dcterms:W3CDTF">2013-11-14T01:10:00Z</dcterms:created>
  <dcterms:modified xsi:type="dcterms:W3CDTF">2013-11-14T01:10:00Z</dcterms:modified>
</cp:coreProperties>
</file>